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F31" w:rsidRDefault="00783F31" w:rsidP="00783F31">
      <w:pPr>
        <w:pStyle w:val="Normalwebb"/>
        <w:spacing w:after="0"/>
        <w:rPr>
          <w:rFonts w:ascii="Tahoma" w:hAnsi="Tahoma" w:cs="Tahoma"/>
          <w:b/>
          <w:bCs/>
          <w:color w:val="000000"/>
          <w:sz w:val="20"/>
          <w:szCs w:val="20"/>
        </w:rPr>
      </w:pPr>
      <w:r>
        <w:rPr>
          <w:rFonts w:ascii="Tahoma" w:hAnsi="Tahoma" w:cs="Tahoma"/>
          <w:b/>
          <w:bCs/>
          <w:color w:val="000000"/>
          <w:sz w:val="20"/>
          <w:szCs w:val="20"/>
        </w:rPr>
        <w:t>BT:s ursprungliga förslag till text efter vår telefonintervju med mina korrigeringar.</w:t>
      </w:r>
    </w:p>
    <w:p w:rsidR="00783F31" w:rsidRDefault="00783F31" w:rsidP="00783F31">
      <w:pPr>
        <w:pStyle w:val="Normalwebb"/>
        <w:spacing w:after="0"/>
        <w:rPr>
          <w:rFonts w:ascii="Tahoma" w:hAnsi="Tahoma" w:cs="Tahoma"/>
          <w:b/>
          <w:bCs/>
          <w:color w:val="000000"/>
          <w:sz w:val="20"/>
          <w:szCs w:val="20"/>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Vad anser du om debattartikeln?</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 xml:space="preserve">Jag visste att den skulle komma, vi hade ett möte om innehållet igår. Det här problemet har gått så långt nu så det känns viktigt att agera. </w:t>
      </w:r>
    </w:p>
    <w:p w:rsidR="00783F31" w:rsidRPr="00783F31" w:rsidRDefault="00783F31" w:rsidP="00783F31">
      <w:pPr>
        <w:pStyle w:val="Normalwebb"/>
        <w:spacing w:after="0"/>
        <w:rPr>
          <w:rFonts w:ascii="Calibri" w:hAnsi="Calibri"/>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Du har ju själv lagt motioner i frågan. Varför är den så viktig för dig?</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Det började med att jag upplevde att det var ett problem med tiggeriet i Borås och jag upplevde en frustration hos mig själv och andra. Jag såg samma utveckling i Göteborg. När jag sedan åkte till Rumänien fick jag en ännu tydligare bild av problemet. I Stockholm har det ju gått så långt att man inte kan gå en meter utan att möta en tiggare. Sedan jag började skriva och motionera om den här frågan har jag fått många reaktioner från allmänheten.</w:t>
      </w:r>
    </w:p>
    <w:p w:rsidR="00783F31" w:rsidRPr="00783F31" w:rsidRDefault="00783F31" w:rsidP="00783F31">
      <w:pPr>
        <w:pStyle w:val="Normalwebb"/>
        <w:spacing w:after="0"/>
        <w:rPr>
          <w:rFonts w:ascii="Tahoma" w:hAnsi="Tahoma" w:cs="Tahoma"/>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Vad ligger frustrationen i?</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 xml:space="preserve">Det finns många bottnar i det. Dels är det en naturlig reaktion på det faktum att människor tar sig hela vägen till Sverige i desperation för att kunna tjäna pengar, men också att vissa av de här människorna blir utnyttjade av andra som tar deras pengar. Sedan att tiggeriet blir allt mer påträngande i takt med att antalet tiggare växer. Många reagerar på lägren som byggs upp och det är problem för markägare som blir irriterade över detta och även Kronofogden </w:t>
      </w:r>
      <w:r>
        <w:rPr>
          <w:rFonts w:ascii="Tahoma" w:hAnsi="Tahoma" w:cs="Tahoma"/>
          <w:sz w:val="18"/>
          <w:szCs w:val="18"/>
        </w:rPr>
        <w:t>är bekymrad</w:t>
      </w:r>
      <w:r w:rsidRPr="00783F31">
        <w:rPr>
          <w:rFonts w:ascii="Tahoma" w:hAnsi="Tahoma" w:cs="Tahoma"/>
          <w:sz w:val="18"/>
          <w:szCs w:val="18"/>
        </w:rPr>
        <w:t>. Det är många som tröttnat nu som kanske gav pengar i början men som nu känner sig uppgivna. Jag hörde dessutom på plats i Rumänien att folk där blir lovade guld och gröna skogar om de åker till Sverige och att de åker hit på kredit och blir satt i skuld till den som fixade resan hit till dem. Ett problem jag oroar mig allt mer för är att irritationen över tiggarna riskerar att öka främlingsfientligheten i Sverige vilket försvårar integrationen av andra grupper i vårt samhälle.</w:t>
      </w:r>
    </w:p>
    <w:p w:rsidR="00783F31" w:rsidRPr="00783F31" w:rsidRDefault="00783F31" w:rsidP="00783F31">
      <w:pPr>
        <w:pStyle w:val="Normalwebb"/>
        <w:spacing w:after="0"/>
        <w:rPr>
          <w:rFonts w:ascii="Tahoma" w:hAnsi="Tahoma" w:cs="Tahoma"/>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Vad menas med organiserat tiggeri?</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Det kan handla om allt från att organisera transporter till Sverige till att organisera boenden, köra runt tiggare i Sverige eller ge dem anvisningar om var de ska stå och tigga. Sedan finns det ju även inslag av tvång vissa släkter eller familjer där de äldre bestämmer över de yngre. Tanken är inte att kriminalisera de som tigger utan organiserandet bakom. Sedan föreslår vi att kommuner ska kunna reglera tiggeriet i sina ordningsstadgor där de exempelvis kan förbjuda tiggeri på vissa gator eller områden</w:t>
      </w:r>
      <w:bookmarkStart w:id="0" w:name="_GoBack"/>
      <w:bookmarkEnd w:id="0"/>
      <w:r w:rsidRPr="00783F31">
        <w:rPr>
          <w:rFonts w:ascii="Tahoma" w:hAnsi="Tahoma" w:cs="Tahoma"/>
          <w:sz w:val="18"/>
          <w:szCs w:val="18"/>
        </w:rPr>
        <w:t>. Vi vill också göra det möjligt för lokala ordningsvakter att se till att ordningsreglerna efterlevs.</w:t>
      </w:r>
    </w:p>
    <w:p w:rsidR="00783F31" w:rsidRPr="00783F31" w:rsidRDefault="00783F31" w:rsidP="00783F31">
      <w:pPr>
        <w:pStyle w:val="Normalwebb"/>
        <w:spacing w:after="0"/>
        <w:rPr>
          <w:rFonts w:ascii="Tahoma" w:hAnsi="Tahoma" w:cs="Tahoma"/>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Men hur löser det problemen för tiggarna?</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Detta löser inte situationen för tiggarna i deras hemland utan det löser situationen för oss i Sverige. Vi måste även verka för att alla EU-länder bygger upp grundläggande sociala skyddsnät, vilket borde vara ett krav i EU. En del medel från europeiska socialfonden borde kunna läggas till detta. Men att tigga är ingen långsiktig lösning, det bara konserverar fattigdomen. Inte minst är det ett problem att allt fler barn förekommer i samband med tiggeri, de borde gå i skolan i sitt hemland i stället.</w:t>
      </w:r>
    </w:p>
    <w:p w:rsidR="00783F31" w:rsidRPr="00783F31" w:rsidRDefault="00783F31" w:rsidP="00783F31">
      <w:pPr>
        <w:pStyle w:val="Normalwebb"/>
        <w:spacing w:after="0"/>
        <w:rPr>
          <w:rFonts w:ascii="Tahoma" w:hAnsi="Tahoma" w:cs="Tahoma"/>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Hur stort är problemet med tiggeri, enligt dig?</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Nu uppskattar man att det finns över 4000 tiggare i Sverige, det är en fördubbling på ett år. Med så många är det svårt för alla att få ihop mat för dagen. Om desperationen ökar kommer vi se mer av det vi redan ser i Stockholm och Göteborg, exempelvis att tiggare bråkar med varandra eller med faktumförsäljare om den bästa platsen, eller tvingas betala för en plats.</w:t>
      </w:r>
    </w:p>
    <w:p w:rsidR="00783F31" w:rsidRPr="00783F31" w:rsidRDefault="00783F31" w:rsidP="00783F31">
      <w:pPr>
        <w:pStyle w:val="Normalwebb"/>
        <w:spacing w:after="0"/>
        <w:rPr>
          <w:rFonts w:ascii="Tahoma" w:hAnsi="Tahoma" w:cs="Tahoma"/>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Finns det rapporter eller undersökningar som stödjer teorierna om organiserat tiggande?</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Ja. Vanligtvis är det att de äldre i familjer bestämmer och de yngre lyder, vilket är en form av tvång. Sedan finns det även vittnesmål eller misstankar om kriminella inslag, som hot och våld.  </w:t>
      </w:r>
    </w:p>
    <w:p w:rsidR="00783F31" w:rsidRPr="00783F31" w:rsidRDefault="00783F31" w:rsidP="00783F31">
      <w:pPr>
        <w:pStyle w:val="Normalwebb"/>
        <w:spacing w:after="0"/>
        <w:rPr>
          <w:rFonts w:ascii="Calibri" w:hAnsi="Calibri"/>
          <w:sz w:val="18"/>
          <w:szCs w:val="18"/>
        </w:rPr>
      </w:pPr>
    </w:p>
    <w:p w:rsidR="00783F31" w:rsidRPr="00783F31" w:rsidRDefault="00783F31" w:rsidP="00783F31">
      <w:pPr>
        <w:pStyle w:val="Normalwebb"/>
        <w:spacing w:after="0"/>
        <w:rPr>
          <w:rFonts w:ascii="Tahoma" w:hAnsi="Tahoma" w:cs="Tahoma"/>
          <w:b/>
          <w:bCs/>
          <w:sz w:val="18"/>
          <w:szCs w:val="18"/>
        </w:rPr>
      </w:pPr>
      <w:r w:rsidRPr="00783F31">
        <w:rPr>
          <w:rFonts w:ascii="Tahoma" w:hAnsi="Tahoma" w:cs="Tahoma"/>
          <w:b/>
          <w:bCs/>
          <w:sz w:val="18"/>
          <w:szCs w:val="18"/>
        </w:rPr>
        <w:t>Det finns redan lag mot människohandel, våld och tvång. Kommer det att bli lättare att utreda brott om man inför ett förbud mot organiserat tiggeri, menar du?</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Jag har inga förhoppningar om att det blir lätt, men det ger ett tydligt signalvärde att det inte är okej vilket på sikt kan minska tiggeriet.</w:t>
      </w:r>
    </w:p>
    <w:p w:rsidR="00783F31" w:rsidRPr="00783F31" w:rsidRDefault="00783F31" w:rsidP="00783F31">
      <w:pPr>
        <w:pStyle w:val="Normalwebb"/>
        <w:spacing w:after="0"/>
        <w:rPr>
          <w:rFonts w:ascii="Tahoma" w:hAnsi="Tahoma" w:cs="Tahoma"/>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Finns det ingen risk att detta slår hårdast mot de som är mest utsatta?</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 xml:space="preserve">Visst finns det en risk. Men min åsikt är att det är ännu värre att låta tiggeriet fortsätta öka i omfattning. </w:t>
      </w:r>
    </w:p>
    <w:p w:rsidR="00783F31" w:rsidRPr="00783F31" w:rsidRDefault="00783F31" w:rsidP="00783F31">
      <w:pPr>
        <w:pStyle w:val="Normalwebb"/>
        <w:spacing w:after="0"/>
        <w:rPr>
          <w:rFonts w:ascii="Tahoma" w:hAnsi="Tahoma" w:cs="Tahoma"/>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Kriminaliserar vi inte hela gruppen genom att göra såhär?</w:t>
      </w:r>
    </w:p>
    <w:p w:rsidR="00783F31" w:rsidRPr="00783F31" w:rsidRDefault="00783F31" w:rsidP="00783F31">
      <w:pPr>
        <w:pStyle w:val="Normalwebb"/>
        <w:spacing w:after="0"/>
        <w:rPr>
          <w:rFonts w:ascii="Tahoma" w:hAnsi="Tahoma" w:cs="Tahoma"/>
          <w:sz w:val="18"/>
          <w:szCs w:val="18"/>
        </w:rPr>
      </w:pPr>
      <w:r w:rsidRPr="00783F31">
        <w:rPr>
          <w:rFonts w:ascii="Tahoma" w:hAnsi="Tahoma" w:cs="Tahoma"/>
          <w:sz w:val="18"/>
          <w:szCs w:val="18"/>
        </w:rPr>
        <w:t xml:space="preserve">Vi kriminaliserar inte den enskilde tiggaren, men vill motverka tiggeriet som företeelse. </w:t>
      </w:r>
    </w:p>
    <w:p w:rsidR="00783F31" w:rsidRPr="00783F31" w:rsidRDefault="00783F31" w:rsidP="00783F31">
      <w:pPr>
        <w:pStyle w:val="Normalwebb"/>
        <w:spacing w:after="0"/>
        <w:rPr>
          <w:rFonts w:ascii="Calibri" w:hAnsi="Calibri"/>
          <w:sz w:val="18"/>
          <w:szCs w:val="18"/>
        </w:rPr>
      </w:pPr>
    </w:p>
    <w:p w:rsidR="00783F31" w:rsidRPr="00783F31" w:rsidRDefault="00783F31" w:rsidP="00783F31">
      <w:pPr>
        <w:pStyle w:val="Normalwebb"/>
        <w:spacing w:after="0"/>
        <w:rPr>
          <w:rFonts w:ascii="Tahoma" w:hAnsi="Tahoma" w:cs="Tahoma"/>
          <w:sz w:val="18"/>
          <w:szCs w:val="18"/>
        </w:rPr>
      </w:pPr>
      <w:r w:rsidRPr="00783F31">
        <w:rPr>
          <w:rFonts w:ascii="Tahoma" w:hAnsi="Tahoma" w:cs="Tahoma"/>
          <w:b/>
          <w:bCs/>
          <w:sz w:val="18"/>
          <w:szCs w:val="18"/>
        </w:rPr>
        <w:t>Är det inte tvärtom, att man kan öka känslan av utanförskap genom att införa sådana här regler för att stänga vissa grupper ute?</w:t>
      </w:r>
    </w:p>
    <w:p w:rsidR="00A37376" w:rsidRPr="00783F31" w:rsidRDefault="00783F31" w:rsidP="00783F31">
      <w:pPr>
        <w:pStyle w:val="Normalwebb"/>
        <w:spacing w:after="0"/>
        <w:rPr>
          <w:sz w:val="18"/>
          <w:szCs w:val="18"/>
        </w:rPr>
      </w:pPr>
      <w:r w:rsidRPr="00783F31">
        <w:rPr>
          <w:rFonts w:ascii="Tahoma" w:hAnsi="Tahoma" w:cs="Tahoma"/>
          <w:sz w:val="18"/>
          <w:szCs w:val="18"/>
        </w:rPr>
        <w:t>Nu är det ju så att varje person från varje land i EU är välkommen hit till Sverige för att arbeta. Hittar de ett arbete är de välkomna att stanna. Det är företeelsen med tiggeriet vi vill förbjuda.</w:t>
      </w:r>
    </w:p>
    <w:sectPr w:rsidR="00A37376" w:rsidRPr="00783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31"/>
    <w:rsid w:val="0006043F"/>
    <w:rsid w:val="00072835"/>
    <w:rsid w:val="00094A50"/>
    <w:rsid w:val="0028015F"/>
    <w:rsid w:val="00280BC7"/>
    <w:rsid w:val="002B7046"/>
    <w:rsid w:val="00386CC5"/>
    <w:rsid w:val="005315D0"/>
    <w:rsid w:val="00585C22"/>
    <w:rsid w:val="006D3AF9"/>
    <w:rsid w:val="00712851"/>
    <w:rsid w:val="007149F6"/>
    <w:rsid w:val="00783F31"/>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462A6-E2B0-475B-A520-4FF83CD9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783F31"/>
    <w:pPr>
      <w:tabs>
        <w:tab w:val="clear" w:pos="284"/>
      </w:tabs>
      <w:spacing w:after="119"/>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1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TotalTime>
  <Pages>1</Pages>
  <Words>735</Words>
  <Characters>3899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2015-05-01T09:20:00Z</dcterms:created>
  <dcterms:modified xsi:type="dcterms:W3CDTF">2015-05-01T09:25:00Z</dcterms:modified>
</cp:coreProperties>
</file>